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99B" w:rsidRPr="005E5F3E" w:rsidRDefault="00AD099B" w:rsidP="00AD09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AD099B" w:rsidRPr="005E5F3E" w:rsidRDefault="00AD099B" w:rsidP="00AD0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480BDF" wp14:editId="7BFC1684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E593"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0F8C21D" wp14:editId="323B854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C2B73"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5E5F3E" w:rsidRPr="00813FD8" w:rsidRDefault="005E5F3E" w:rsidP="0055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354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E0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1B8">
        <w:rPr>
          <w:rFonts w:ascii="Times New Roman" w:hAnsi="Times New Roman" w:cs="Times New Roman"/>
          <w:sz w:val="28"/>
          <w:szCs w:val="28"/>
        </w:rPr>
        <w:t>Порядок начисления и осуществления ежемесячной денежной выплаты отдельным категориям граждан в Еврейской автономной области</w:t>
      </w:r>
      <w:r w:rsidR="005571B8" w:rsidRPr="00C00AF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 w:rsidR="005571B8">
        <w:rPr>
          <w:rFonts w:ascii="Times New Roman" w:hAnsi="Times New Roman" w:cs="Times New Roman"/>
          <w:sz w:val="28"/>
          <w:szCs w:val="28"/>
        </w:rPr>
        <w:t xml:space="preserve">28.05.2012 № 247-пп </w:t>
      </w:r>
    </w:p>
    <w:p w:rsidR="0065245C" w:rsidRDefault="0065245C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BE" w:rsidRPr="00813FD8" w:rsidRDefault="007354BE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C00AF0" w:rsidRDefault="005E5F3E" w:rsidP="00C0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152F2" w:rsidRDefault="005152F2" w:rsidP="00515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7354BE">
        <w:rPr>
          <w:rFonts w:ascii="Times New Roman" w:hAnsi="Times New Roman" w:cs="Times New Roman"/>
          <w:sz w:val="28"/>
          <w:szCs w:val="28"/>
        </w:rPr>
        <w:t>Внести в</w:t>
      </w:r>
      <w:r w:rsidRPr="005152F2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начисления и осуществления ежемесячной денежной выплаты отдельным категориям граждан в Еврейской автономной области</w:t>
      </w:r>
      <w:r w:rsidRPr="00C00AF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28.05.2012 № 247-пп «Об утверждении Порядка начисления и осуществления ежемесячной денежной выплаты отдельным категориям граждан в Еврейской автономной области»</w:t>
      </w:r>
      <w:r w:rsidR="00872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его в следующе</w:t>
      </w:r>
      <w:r w:rsidR="00FC6D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52F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F6FDE" w:rsidRDefault="009F6FDE" w:rsidP="00515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E59" w:rsidRDefault="005152F2" w:rsidP="002C4E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4E59">
        <w:rPr>
          <w:rFonts w:ascii="Times New Roman" w:hAnsi="Times New Roman" w:cs="Times New Roman"/>
          <w:sz w:val="28"/>
          <w:szCs w:val="28"/>
        </w:rPr>
        <w:t>Порядок начисления и осуществления ежемесячной денежной выплаты отдельным категориям граждан в Еврейской автономной области</w:t>
      </w:r>
      <w:r w:rsidR="002C4E59" w:rsidRPr="00C00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DE" w:rsidRDefault="009F6FDE" w:rsidP="002C4E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2F2" w:rsidRPr="002E576B" w:rsidRDefault="002C4E59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7354BE">
        <w:rPr>
          <w:rFonts w:ascii="Times New Roman" w:hAnsi="Times New Roman" w:cs="Times New Roman"/>
          <w:sz w:val="28"/>
          <w:szCs w:val="28"/>
        </w:rPr>
        <w:t>начисления и осуществления ежемесячной денежной выплаты отдельным категориям граждан в Еврейской автономной области</w:t>
      </w:r>
      <w:r w:rsidR="007354BE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F6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механизм начисления и осуществления ежемесячной денежной выплаты в соответствии с законами Еврейской а</w:t>
      </w:r>
      <w:r w:rsidR="0073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втономной области от 30.05.2011 </w:t>
      </w:r>
      <w:hyperlink r:id="rId7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939-ОЗ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мерах социальной поддержки отдельных категорий граждан в Еврейской автономной области» и </w:t>
      </w:r>
      <w:r w:rsidR="00AC1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27.02.2002 </w:t>
      </w:r>
      <w:hyperlink r:id="rId8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41-ОЗ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почетном звании «Почетный гражданин Еврейской автономной области» следующим категориям граждан</w:t>
      </w:r>
      <w:r w:rsidR="0053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граждане)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лицам, проработавшим в тылу в период с 22 июня 1941 года по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кой Отечественной войны (далее –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труженики тыла);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ветеранам труда;</w:t>
      </w:r>
    </w:p>
    <w:p w:rsidR="005152F2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8"/>
      <w:bookmarkEnd w:id="1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54BE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реабилитированным лицам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400B" w:rsidRPr="002E576B" w:rsidRDefault="00CD400B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лицам, призна</w:t>
      </w:r>
      <w:r w:rsidR="004B6102">
        <w:rPr>
          <w:rFonts w:ascii="Times New Roman" w:hAnsi="Times New Roman" w:cs="Times New Roman"/>
          <w:color w:val="000000" w:themeColor="text1"/>
          <w:sz w:val="28"/>
          <w:szCs w:val="28"/>
        </w:rPr>
        <w:t>нным пострадавшими от политических репрессий;</w:t>
      </w:r>
    </w:p>
    <w:p w:rsidR="009F6FDE" w:rsidRDefault="009F6FDE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лицам, удостоенным почетного звания «Почетный гражданин Еврейской автономной области»;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0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лицам из числа активных членов общественных организаций пенсионеров, награжденных Почетным знаком Всероссийской общественной организации ветеранов (пенсионе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ров) войны, труда, Вооруженных С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и правоохранительных органов и имеющих трудовой стаж не менее 40 лет (мужчины) и 35 лет (женщины) (далее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активисты ветеранских организаций).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Гражданину, имеющему одновременно право на ежемесячную денежную выплату по нескольким основаниям, предоставляется одна ежемесячная денежная выплата по выбору гражданина.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3. Ежемесячная денежная выплата назначается гражданину без учета районного коэффициента.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Граждане обращаются за назначением ежемесячной денежной выплаты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ОГБУ «МФЦ») или филиал ОГБУ «МФЦ» по месту жительства.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5. Граждане, проживающие в стационарном учреждении социального обслуживания, обращаются за ежемесячной денежной выплатой в ОГБУ «МФЦ» или филиал ОГБУ «МФЦ» по месту жительства.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6. В случа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назначается ежемесячная денежная выплата, является недееспособным, заявление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ежемесячной денежной выплаты (далее – заявление)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 по месту жительства его опекуна.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законным представителем недееспособного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соответствующее учреждение, в котором недееспособн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пребывает, заявление подается администрацией данного учреждения в ОГБУ «МФЦ» или филиал ОГБУ «МФЦ» по месту нахождения учреждения.</w:t>
      </w:r>
    </w:p>
    <w:p w:rsidR="005152F2" w:rsidRPr="002E576B" w:rsidRDefault="005152F2" w:rsidP="005152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7. Для </w:t>
      </w:r>
      <w:r w:rsidR="00534F3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денежной выплаты необходимы следующие документы (сведения):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по форме, утвержденной департаментом социальной защиты населения правительства Еврейской автономной области;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гражданина;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в) удостоверение ветерана Великой Отечественной войны единого образца – для тружеников тыла;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г) удостоверение «Ветеран труда» – для ветеранов труда;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д) свидетельство о праве на меры социальной поддержки реабилитированным лицам и лицам, признанным пострадавшими от политических репрессий, – для реабилитированных лиц и лиц, признанных пострадавшими от политических репрессий;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удостоверение Почетного гражданина Еврейской автономной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области – для лиц, удостоенных почетного звания «Почетный гражданин Еврейской автономной области»;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ж) удостоверение к почетному знаку Всероссийской общественной организации ветеранов (пенсионеров) войны, труда, Вооруженных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ил и правоохра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нительных органов – для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активистов ветеранских организаций;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з) сведения об общем трудовом стаже – для активистов ветеранских организаций;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сведения, подтверждающие назначение гражданину пенсии по старости по государственному пенсионному обеспечению или страховой пенсии по старости, – для  неработающих женщин, не достигших возраста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 лет, и неработающих мужчин, не достигших возраста 60 лет, из числа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r:id="rId9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абзацах </w:t>
        </w:r>
      </w:hyperlink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0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седьмом пункта 1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трудовая книжка и (или) сведения о трудовой деятельности – для женщин, не достигших возраста 55 лет, и мужчин, не достигших возраста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лет, из числа граждан, указанных в </w:t>
      </w:r>
      <w:hyperlink r:id="rId12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абзацах </w:t>
        </w:r>
      </w:hyperlink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3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седьмом пункта 1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л) сведения о страховом номере индивидуального лицевого счета в системе обязательного пенсионного страхования;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м) сведения о регистрации гражданина по месту жительства (по месту пребывания).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5"/>
      <w:bookmarkEnd w:id="3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Для </w:t>
      </w:r>
      <w:r w:rsidR="00872D2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денежной выплаты гражданин</w:t>
      </w:r>
      <w:r w:rsidR="003D7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случаях, предусмотренных пунктом 6 настоящего Порядка, опекун гражданина или учреждение (далее – законный представитель)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ОГБУ «МФЦ»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филиал ОГБУ «МФЦ» </w:t>
      </w:r>
      <w:r w:rsidR="003D7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или в филиал ОГБУ «МФЦ» по месту нахождения учреждения (далее - филиал ОГБУ «МФЦ»)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ar35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«а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41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«ж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45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«к» пункта </w:t>
        </w:r>
      </w:hyperlink>
      <w:r w:rsidR="003D7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7 настоящего Порядка.</w:t>
      </w:r>
    </w:p>
    <w:p w:rsidR="005152F2" w:rsidRPr="002E576B" w:rsidRDefault="005152F2" w:rsidP="005152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Сотрудник ОГБУ «МФЦ» или филиал</w:t>
      </w:r>
      <w:r w:rsidR="007354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«МФЦ», в должностные обязанности к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оторого входит прием документов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снимает с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и заверяет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подлинность.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копий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(сведений)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почте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заверены в установленном законодательством порядке. При этом д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атой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денежной выплатой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д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отправления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копий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A12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(сведений)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почтовом штемпеле.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ненадлежащим образом оформленных документов </w:t>
      </w:r>
      <w:r w:rsidR="00DD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(сведений)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или неполного пакета документов</w:t>
      </w:r>
      <w:r w:rsidR="00DD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(сведений)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настоящим пунктом, ОГБУ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филиал ОГБУ «МФЦ» в течение 7 рабочих дней возвращает документы без их рассмотрения гражданину для </w:t>
      </w:r>
      <w:proofErr w:type="spellStart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дооформления</w:t>
      </w:r>
      <w:proofErr w:type="spellEnd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proofErr w:type="spellStart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дооформления</w:t>
      </w:r>
      <w:proofErr w:type="spellEnd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1F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(сведений)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законный представитель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вправе повторно обратиться в ОГБУ «МФЦ» или филиал ОГБУ «МФЦ» в порядке, установленном настоящим Порядком.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0"/>
      <w:bookmarkEnd w:id="4"/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9. ОГБУ «МФЦ» или филиал ОГБУ «МФЦ» не вправе требовать от граждан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ина или законного представителя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сведений, предусмотренных </w:t>
      </w:r>
      <w:hyperlink w:anchor="Par42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«з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43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«и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47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«л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49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«м» пункта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Гражданин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законный представитель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представить указанные сведения в ОГБУ «МФЦ» или филиал ОГБУ «МФЦ» по собственной инициативе.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гражданин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законный представитель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 сведения, предусмотренные </w:t>
      </w:r>
      <w:hyperlink w:anchor="Par42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«з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43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«и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47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«л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49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«м» пункта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ОГБУ «МФЦ» или филиал ОГБУ «МФЦ» в порядке межведомственного информационного взаимодействия запрашивает указанные сведения в соответствующих органах государственной власти, органах государственных внебюджетных фондов.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Филиал ОГБУ «МФЦ» в течение 5 рабочих дн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со дня получения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предусмотренных пунктом 9 настоящего Порядка, передает их в ОГБУ «МФЦ» для рассмотрения и принятия решения о назначении ежемесячной денежной выплаты либо об отказе в назначении ежемесячной денежной выплаты.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0. Ежемесячная денежная выплата назначается со д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за ней, но не ранее возникновения права на указанную выплату.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атой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за назначением ежемесячн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ой денежной выплаты считается дата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ОГБУ «МФЦ» или филиалом ОГБУ «МФЦ» заявления со всеми необходимыми документами.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1. Факт и дата приема заявления со всеми необходимыми документами от гражданина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законного представителя подтверждаю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распиской-уведомлением, выдаваемой </w:t>
      </w:r>
      <w:r w:rsidR="00BD5D37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у или законному представителю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 или филиалом ОГБУ «МФЦ».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2. Принятые заявления регистрируются в автоматизированной информационной системе обеспечения социальной поддержки и обслуживания населения.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Решение о назначении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назнач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ении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денежной выплаты выносится ОГБУ «МФЦ» не позднее чем через 10 рабочих дней 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D5D37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заявления со всеми необходимыми документами.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документов приостанавлива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до получения всех сведений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60" w:history="1">
        <w:r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9 настоящего Порядка, но не более чем на 20 рабочих дней с д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документов.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ОГБУ «МФЦ» уведомляет гражданина 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законного представителя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рассмотрения документов в течение 3 рабочих дней с д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такого решения с указанием оснований приостановления.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денежной выплаты ОГБУ «МФЦ» в течение 10 рабочих дней с 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данного решения возвращает гражданину 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законному представителю </w:t>
      </w:r>
      <w:r w:rsidR="00492FCE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с письменным разъяснением причин отказа.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несогласия гражданина</w:t>
      </w:r>
      <w:r w:rsidR="0049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законного представителя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обратившегося за ежемесячной денежной выплатой, с решением, вынесенным ОГБУ «МФЦ», данное решение может быть обжаловано в департамент</w:t>
      </w:r>
      <w:r w:rsidR="00F555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5" w:name="_GoBack"/>
      <w:bookmarkEnd w:id="5"/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социальной защиты населения правительства Еврейской автономной области, который принимает решение по существу вопроса.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вынесенные ОГБУ «МФЦ» и департаментом социальной защиты населения правительства Еврейской автономной области, могут быть обжалованы гражданином в порядке, предусмотренном законодательством Российской Федерации.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5. Документы, составляющие личное дело получателя ежемесячной денежной выплаты, хранятся в ОГБУ «МФЦ». В случае утраты личного дела получателя ежемесячной денежной выплаты ОГБУ «МФЦ» принимает меры к его восстановлению.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6. Основани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об отказе в предоставлении еж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емесячной денежной выплаты являю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права на получение ежемесячной денежной выплаты;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 представленных документах недостоверных сведений.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Ежемесячная денежная выплата начисляется с учетом волеизъявления гражданина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законного представителя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от получения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набора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услуг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предусмотренных </w:t>
      </w:r>
      <w:hyperlink r:id="rId22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от 30.05.2011 № 939-ОЗ «О мерах социальной поддержки отдельных категорий граждан в Еврейской автономной области».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Заявление об отказе от получения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набора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услуг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(социальной услуги)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подается гражданином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законным представителем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в ОГБУ «МФЦ» или филиал ОГБУ «МФЦ»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Гражданин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законный представитель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до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октября текущего года подать заявление об отказе от получения набора социальных услуг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(социальной услуги)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с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года, следующего за годом подачи указанного заявления, и по 31 декабря года, в котором гражданин 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законный представитель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обратится с заявлением о возобновлении предоставления набора социальных услуг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(социальной услуги)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2F2" w:rsidRPr="002E576B" w:rsidRDefault="005152F2" w:rsidP="005152F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возобновлении предоставления набора социальных услуг </w:t>
      </w:r>
      <w:r w:rsidR="00EA72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5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услуги)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подается гражданином </w:t>
      </w:r>
      <w:r w:rsidR="00EA7257">
        <w:rPr>
          <w:rFonts w:ascii="Times New Roman" w:hAnsi="Times New Roman" w:cs="Times New Roman"/>
          <w:color w:val="000000" w:themeColor="text1"/>
          <w:sz w:val="28"/>
          <w:szCs w:val="28"/>
        </w:rPr>
        <w:t>или законным представителем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A72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октября текущего года на период с </w:t>
      </w:r>
      <w:r w:rsidR="00EA72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года, следующего за годом подачи </w:t>
      </w:r>
      <w:r w:rsidR="00EA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0. Ежемесячная денежная выплата, не полученная гражданином своевременно по вине ОГБУ «МФЦ» или филиал</w:t>
      </w:r>
      <w:r w:rsidR="005152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«МФЦ», выплачивается за прошедшее время без ограничения каким-либо сроком.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Суммы ежемесячной денежной выплаты за прошедшее время определяются с учетом информации о предоставлении гражданину набора социальных услуг</w:t>
      </w:r>
      <w:r w:rsidR="003D7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(социальной услуги)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1. Ежемесячная денежная выплата предоставляется гражданину не позднее 30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-го 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числа месяца, предшествующего месяцу, за который предоставляется выплата.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Доставка ежемесячной денежной выплаты осуществляется по выбору гражданина 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законного представителя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отделение федеральной 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почтовой связи или путем зачисления на открываемый гражданин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выбранной кредитной организации банковский счет.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>Недееспособному г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ражданину, законным представителем которого является соответствующее учреждение, ежемесячная денежная выплата может перечисляться на счет указанного учреждения.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3. Граждан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>ин или законный представитель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информировать ОГБУ «МФЦ» или филиал ОГБУ «МФЦ» о наступлении обстоятельств, влекущих прекращение права на получение ежемесячной денежной выплаты (убытие на другое место жительства, приобретение права на получение льгот по иным основаниям и т</w:t>
      </w:r>
      <w:r w:rsidR="00203C59">
        <w:rPr>
          <w:rFonts w:ascii="Times New Roman" w:hAnsi="Times New Roman" w:cs="Times New Roman"/>
          <w:color w:val="000000" w:themeColor="text1"/>
          <w:sz w:val="28"/>
          <w:szCs w:val="28"/>
        </w:rPr>
        <w:t>ак далее</w:t>
      </w:r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), не позднее 10 дней с момента их наступления.</w:t>
      </w:r>
    </w:p>
    <w:p w:rsidR="005152F2" w:rsidRPr="002E576B" w:rsidRDefault="00F5345C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5152F2" w:rsidRPr="002E57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5152F2"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4. Предоставление ежемесячной денежной выплаты прекращается на основании решения руководителя ОГБУ «МФЦ» с месяца, следующего за месяцем, в котором наступили следующие обстоятельства: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утрата права на ежемесячную денежную выплату;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переход на получение мер социальной поддержки по другим основаниям;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убытие на другое место жительства;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- смерть гражданина либо вступление в силу решения об объявлении его умершим или решения о признании его безвестно отсутствующим.</w:t>
      </w:r>
    </w:p>
    <w:p w:rsidR="005152F2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2E576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предоставления ежемесячной денежной выплаты гражданам ОГБУ «МФЦ» осуществляет посредством использования Единой государственной информационной системы социального обеспечения.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152F2" w:rsidRPr="00C00AF0" w:rsidRDefault="005152F2" w:rsidP="00515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5152F2" w:rsidRPr="00C00AF0" w:rsidRDefault="005152F2" w:rsidP="005152F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F2" w:rsidRPr="00C00AF0" w:rsidRDefault="005152F2" w:rsidP="00515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F2" w:rsidRPr="00C00AF0" w:rsidRDefault="005152F2" w:rsidP="00515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F2" w:rsidRPr="00C00AF0" w:rsidRDefault="005152F2" w:rsidP="0051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Р.Э. Гольдштейн</w:t>
      </w:r>
    </w:p>
    <w:p w:rsidR="005152F2" w:rsidRPr="002E576B" w:rsidRDefault="005152F2" w:rsidP="00515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2F2" w:rsidRPr="005152F2" w:rsidRDefault="005152F2" w:rsidP="00515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C3" w:rsidRPr="005152F2" w:rsidRDefault="007C1FC3" w:rsidP="0051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FC3" w:rsidRPr="005152F2" w:rsidSect="0088527E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C" w:rsidRDefault="00F5345C">
      <w:pPr>
        <w:spacing w:after="0" w:line="240" w:lineRule="auto"/>
      </w:pPr>
      <w:r>
        <w:separator/>
      </w:r>
    </w:p>
  </w:endnote>
  <w:endnote w:type="continuationSeparator" w:id="0">
    <w:p w:rsidR="00F5345C" w:rsidRDefault="00F5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C" w:rsidRDefault="00F5345C">
      <w:pPr>
        <w:spacing w:after="0" w:line="240" w:lineRule="auto"/>
      </w:pPr>
      <w:r>
        <w:separator/>
      </w:r>
    </w:p>
  </w:footnote>
  <w:footnote w:type="continuationSeparator" w:id="0">
    <w:p w:rsidR="00F5345C" w:rsidRDefault="00F5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164" w:rsidRDefault="00A1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553E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7C"/>
    <w:rsid w:val="00007419"/>
    <w:rsid w:val="00010994"/>
    <w:rsid w:val="000109BD"/>
    <w:rsid w:val="00011F87"/>
    <w:rsid w:val="000207C9"/>
    <w:rsid w:val="00023680"/>
    <w:rsid w:val="00027F2B"/>
    <w:rsid w:val="000301D5"/>
    <w:rsid w:val="000C51CE"/>
    <w:rsid w:val="000D6BD2"/>
    <w:rsid w:val="000D718D"/>
    <w:rsid w:val="000E2C25"/>
    <w:rsid w:val="001103B1"/>
    <w:rsid w:val="00111190"/>
    <w:rsid w:val="00120A96"/>
    <w:rsid w:val="001227F6"/>
    <w:rsid w:val="00122B8F"/>
    <w:rsid w:val="00153240"/>
    <w:rsid w:val="00164DF6"/>
    <w:rsid w:val="00186606"/>
    <w:rsid w:val="00191FA2"/>
    <w:rsid w:val="0019512D"/>
    <w:rsid w:val="001A0AC5"/>
    <w:rsid w:val="001A1A7F"/>
    <w:rsid w:val="001B0A07"/>
    <w:rsid w:val="001C0CA8"/>
    <w:rsid w:val="001E2945"/>
    <w:rsid w:val="001F39BE"/>
    <w:rsid w:val="001F6626"/>
    <w:rsid w:val="0020298F"/>
    <w:rsid w:val="00203C59"/>
    <w:rsid w:val="00211C59"/>
    <w:rsid w:val="00213567"/>
    <w:rsid w:val="0022024D"/>
    <w:rsid w:val="0022077A"/>
    <w:rsid w:val="002367A9"/>
    <w:rsid w:val="00241A8A"/>
    <w:rsid w:val="002674AA"/>
    <w:rsid w:val="002716B1"/>
    <w:rsid w:val="002863B7"/>
    <w:rsid w:val="00286538"/>
    <w:rsid w:val="002C4E59"/>
    <w:rsid w:val="002E4019"/>
    <w:rsid w:val="002E53FC"/>
    <w:rsid w:val="002F2072"/>
    <w:rsid w:val="003011DB"/>
    <w:rsid w:val="003025EF"/>
    <w:rsid w:val="00322C0C"/>
    <w:rsid w:val="003244F3"/>
    <w:rsid w:val="003436BF"/>
    <w:rsid w:val="00347F22"/>
    <w:rsid w:val="003562F6"/>
    <w:rsid w:val="003A470C"/>
    <w:rsid w:val="003B158C"/>
    <w:rsid w:val="003C5B20"/>
    <w:rsid w:val="003D7068"/>
    <w:rsid w:val="003F0B53"/>
    <w:rsid w:val="003F5B58"/>
    <w:rsid w:val="00403BD7"/>
    <w:rsid w:val="00405517"/>
    <w:rsid w:val="00421C32"/>
    <w:rsid w:val="0044145E"/>
    <w:rsid w:val="00442CD7"/>
    <w:rsid w:val="00470039"/>
    <w:rsid w:val="00482D09"/>
    <w:rsid w:val="00492FCE"/>
    <w:rsid w:val="004A35F4"/>
    <w:rsid w:val="004B15B2"/>
    <w:rsid w:val="004B6102"/>
    <w:rsid w:val="004E15A0"/>
    <w:rsid w:val="0050071E"/>
    <w:rsid w:val="00507251"/>
    <w:rsid w:val="005151DD"/>
    <w:rsid w:val="005152F2"/>
    <w:rsid w:val="00534F3F"/>
    <w:rsid w:val="005423C0"/>
    <w:rsid w:val="00551EA4"/>
    <w:rsid w:val="005571B8"/>
    <w:rsid w:val="00572D14"/>
    <w:rsid w:val="00595C44"/>
    <w:rsid w:val="005A2334"/>
    <w:rsid w:val="005C5D0E"/>
    <w:rsid w:val="005E5F3E"/>
    <w:rsid w:val="005E7C39"/>
    <w:rsid w:val="005F64AE"/>
    <w:rsid w:val="00603204"/>
    <w:rsid w:val="0061414D"/>
    <w:rsid w:val="00622962"/>
    <w:rsid w:val="006508F7"/>
    <w:rsid w:val="00650C64"/>
    <w:rsid w:val="006516EB"/>
    <w:rsid w:val="0065245C"/>
    <w:rsid w:val="0065517E"/>
    <w:rsid w:val="00664327"/>
    <w:rsid w:val="006871BE"/>
    <w:rsid w:val="006A7108"/>
    <w:rsid w:val="006C0093"/>
    <w:rsid w:val="006C6C9C"/>
    <w:rsid w:val="006F4693"/>
    <w:rsid w:val="006F5E88"/>
    <w:rsid w:val="006F6C7D"/>
    <w:rsid w:val="0071338C"/>
    <w:rsid w:val="00725E18"/>
    <w:rsid w:val="007354BE"/>
    <w:rsid w:val="00757237"/>
    <w:rsid w:val="007640A6"/>
    <w:rsid w:val="007816B3"/>
    <w:rsid w:val="00794CDC"/>
    <w:rsid w:val="00797F80"/>
    <w:rsid w:val="007A5AFE"/>
    <w:rsid w:val="007A7ED2"/>
    <w:rsid w:val="007B0F13"/>
    <w:rsid w:val="007C1FC3"/>
    <w:rsid w:val="007F0BDE"/>
    <w:rsid w:val="00813FD8"/>
    <w:rsid w:val="00817FA1"/>
    <w:rsid w:val="0082165B"/>
    <w:rsid w:val="00834D83"/>
    <w:rsid w:val="00835B33"/>
    <w:rsid w:val="0084627A"/>
    <w:rsid w:val="00852CCF"/>
    <w:rsid w:val="0086061A"/>
    <w:rsid w:val="008626D6"/>
    <w:rsid w:val="0086729E"/>
    <w:rsid w:val="00872D2E"/>
    <w:rsid w:val="0088527E"/>
    <w:rsid w:val="00894635"/>
    <w:rsid w:val="008A39FD"/>
    <w:rsid w:val="008A470C"/>
    <w:rsid w:val="008A4DEB"/>
    <w:rsid w:val="008C502E"/>
    <w:rsid w:val="008C760D"/>
    <w:rsid w:val="008D5466"/>
    <w:rsid w:val="008D740E"/>
    <w:rsid w:val="008E1507"/>
    <w:rsid w:val="00902D69"/>
    <w:rsid w:val="009116B9"/>
    <w:rsid w:val="0092073E"/>
    <w:rsid w:val="00921845"/>
    <w:rsid w:val="0094137A"/>
    <w:rsid w:val="009452BF"/>
    <w:rsid w:val="009571D7"/>
    <w:rsid w:val="00957972"/>
    <w:rsid w:val="00966A1B"/>
    <w:rsid w:val="0097301E"/>
    <w:rsid w:val="00975782"/>
    <w:rsid w:val="009858A2"/>
    <w:rsid w:val="009950BC"/>
    <w:rsid w:val="00995BA6"/>
    <w:rsid w:val="009966E1"/>
    <w:rsid w:val="009B747E"/>
    <w:rsid w:val="009C1682"/>
    <w:rsid w:val="009D5AEE"/>
    <w:rsid w:val="009D771F"/>
    <w:rsid w:val="009F4BBE"/>
    <w:rsid w:val="009F6FDE"/>
    <w:rsid w:val="00A00C62"/>
    <w:rsid w:val="00A04FBD"/>
    <w:rsid w:val="00A12E79"/>
    <w:rsid w:val="00A15164"/>
    <w:rsid w:val="00A17A79"/>
    <w:rsid w:val="00A333C3"/>
    <w:rsid w:val="00A546CA"/>
    <w:rsid w:val="00A54BB9"/>
    <w:rsid w:val="00A56EB8"/>
    <w:rsid w:val="00A63346"/>
    <w:rsid w:val="00A64DDA"/>
    <w:rsid w:val="00A742B9"/>
    <w:rsid w:val="00A86797"/>
    <w:rsid w:val="00A91868"/>
    <w:rsid w:val="00AB6D0C"/>
    <w:rsid w:val="00AB6EC9"/>
    <w:rsid w:val="00AC11EB"/>
    <w:rsid w:val="00AC1708"/>
    <w:rsid w:val="00AC313D"/>
    <w:rsid w:val="00AD099B"/>
    <w:rsid w:val="00AD2719"/>
    <w:rsid w:val="00AD3E72"/>
    <w:rsid w:val="00AD5A4D"/>
    <w:rsid w:val="00AE2426"/>
    <w:rsid w:val="00AE4029"/>
    <w:rsid w:val="00B007C4"/>
    <w:rsid w:val="00B33845"/>
    <w:rsid w:val="00B409AD"/>
    <w:rsid w:val="00B45E86"/>
    <w:rsid w:val="00B665ED"/>
    <w:rsid w:val="00B76410"/>
    <w:rsid w:val="00B81D74"/>
    <w:rsid w:val="00BA46D5"/>
    <w:rsid w:val="00BB3457"/>
    <w:rsid w:val="00BD5D37"/>
    <w:rsid w:val="00BE05FA"/>
    <w:rsid w:val="00BE3A12"/>
    <w:rsid w:val="00BF1F81"/>
    <w:rsid w:val="00BF2F88"/>
    <w:rsid w:val="00BF5385"/>
    <w:rsid w:val="00C00AF0"/>
    <w:rsid w:val="00C07E48"/>
    <w:rsid w:val="00C3620E"/>
    <w:rsid w:val="00C4448D"/>
    <w:rsid w:val="00C460E7"/>
    <w:rsid w:val="00C54638"/>
    <w:rsid w:val="00C5499B"/>
    <w:rsid w:val="00C6435E"/>
    <w:rsid w:val="00C80FE0"/>
    <w:rsid w:val="00C94D3B"/>
    <w:rsid w:val="00CB72AB"/>
    <w:rsid w:val="00CD1D07"/>
    <w:rsid w:val="00CD2C87"/>
    <w:rsid w:val="00CD400B"/>
    <w:rsid w:val="00CE140D"/>
    <w:rsid w:val="00CF77A6"/>
    <w:rsid w:val="00D4260D"/>
    <w:rsid w:val="00D53D8D"/>
    <w:rsid w:val="00D762E9"/>
    <w:rsid w:val="00D946F7"/>
    <w:rsid w:val="00D951F6"/>
    <w:rsid w:val="00DC0667"/>
    <w:rsid w:val="00DD3D61"/>
    <w:rsid w:val="00E1179B"/>
    <w:rsid w:val="00E3133B"/>
    <w:rsid w:val="00E34B6C"/>
    <w:rsid w:val="00E65954"/>
    <w:rsid w:val="00E94487"/>
    <w:rsid w:val="00EA7257"/>
    <w:rsid w:val="00EB2A8C"/>
    <w:rsid w:val="00EC170E"/>
    <w:rsid w:val="00F001D9"/>
    <w:rsid w:val="00F00A26"/>
    <w:rsid w:val="00F102AC"/>
    <w:rsid w:val="00F16499"/>
    <w:rsid w:val="00F22A10"/>
    <w:rsid w:val="00F26E8D"/>
    <w:rsid w:val="00F32CA7"/>
    <w:rsid w:val="00F5345C"/>
    <w:rsid w:val="00F5553E"/>
    <w:rsid w:val="00F55F47"/>
    <w:rsid w:val="00F612AD"/>
    <w:rsid w:val="00F853AB"/>
    <w:rsid w:val="00F90B7C"/>
    <w:rsid w:val="00F91114"/>
    <w:rsid w:val="00F916EB"/>
    <w:rsid w:val="00F93FEE"/>
    <w:rsid w:val="00F940A4"/>
    <w:rsid w:val="00FC278B"/>
    <w:rsid w:val="00FC6D08"/>
    <w:rsid w:val="00FD2ABC"/>
    <w:rsid w:val="00FE17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9878"/>
  <w15:docId w15:val="{836E7D4C-3374-4A93-B9FC-E50FC81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1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1AAC7AEB28727D301859C521BFBCC155481DEDDA33B14B269D03286BF3EEBDEB3B9152D9D71D977C3539D065DD035AA5D9EB71555A7D2B5F9D4nDH4A" TargetMode="External"/><Relationship Id="rId13" Type="http://schemas.openxmlformats.org/officeDocument/2006/relationships/hyperlink" Target="consultantplus://offline/ref=BCD37D01A5E6931540A74489C16E751F4B582CD381B78A2D19142CDC10C1A1E764DE875575330A335DA9E3620D9B26A92CE0A5CDB8897159424438kFj1E" TargetMode="External"/><Relationship Id="rId18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6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7" Type="http://schemas.openxmlformats.org/officeDocument/2006/relationships/hyperlink" Target="consultantplus://offline/ref=82D1AAC7AEB28727D301859C521BFBCC155481DEDDA03F1CB169D03286BF3EEBDEB3B9152D9D71D977C3549C065DD035AA5D9EB71555A7D2B5F9D4nDH4A" TargetMode="External"/><Relationship Id="rId12" Type="http://schemas.openxmlformats.org/officeDocument/2006/relationships/hyperlink" Target="consultantplus://offline/ref=BCD37D01A5E6931540A74489C16E751F4B582CD381B78A2D19142CDC10C1A1E764DE875575330A335DA9E06B0D9B26A92CE0A5CDB8897159424438kFj1E" TargetMode="External"/><Relationship Id="rId17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5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0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D37D01A5E6931540A74489C16E751F4B582CD381B78A2D19142CDC10C1A1E764DE875575330A335DA9E3600D9B26A92CE0A5CDB8897159424438kFj1E" TargetMode="External"/><Relationship Id="rId24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3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28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10" Type="http://schemas.openxmlformats.org/officeDocument/2006/relationships/hyperlink" Target="consultantplus://offline/ref=BCD37D01A5E6931540A74489C16E751F4B582CD381B78A2D19142CDC10C1A1E764DE875575330A335DA9E3620D9B26A92CE0A5CDB8897159424438kFj1E" TargetMode="External"/><Relationship Id="rId19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7D01A5E6931540A74489C16E751F4B582CD381B78A2D19142CDC10C1A1E764DE875575330A335DA9E06B0D9B26A92CE0A5CDB8897159424438kFj1E" TargetMode="External"/><Relationship Id="rId14" Type="http://schemas.openxmlformats.org/officeDocument/2006/relationships/hyperlink" Target="consultantplus://offline/ref=BCD37D01A5E6931540A74489C16E751F4B582CD381B78A2D19142CDC10C1A1E764DE875575330A335DA9E3600D9B26A92CE0A5CDB8897159424438kFj1E" TargetMode="External"/><Relationship Id="rId22" Type="http://schemas.openxmlformats.org/officeDocument/2006/relationships/hyperlink" Target="consultantplus://offline/ref=82D1AAC7AEB28727D301859C521BFBCC155481DEDDA03F1CB169D03286BF3EEBDEB3B9152D9D71D977C35D94065DD035AA5D9EB71555A7D2B5F9D4nDH4A" TargetMode="External"/><Relationship Id="rId27" Type="http://schemas.openxmlformats.org/officeDocument/2006/relationships/hyperlink" Target="consultantplus://offline/ref=82D1AAC7AEB28727D301859C521BFBCC155481DEDDA13D1CB669D03286BF3EEBDEB3B9152D9D71D977C3569C065DD035AA5D9EB71555A7D2B5F9D4nDH4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D641-38DE-41D4-A5A3-EF4103D4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Галактионова Наталья Георгиевна</cp:lastModifiedBy>
  <cp:revision>23</cp:revision>
  <cp:lastPrinted>2021-11-02T02:18:00Z</cp:lastPrinted>
  <dcterms:created xsi:type="dcterms:W3CDTF">2023-01-17T00:33:00Z</dcterms:created>
  <dcterms:modified xsi:type="dcterms:W3CDTF">2023-03-24T04:34:00Z</dcterms:modified>
</cp:coreProperties>
</file>